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3E52">
      <w:pPr>
        <w:jc w:val="center"/>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西南大学研究生博转硕申请审批表</w:t>
      </w:r>
    </w:p>
    <w:tbl>
      <w:tblPr>
        <w:tblStyle w:val="3"/>
        <w:tblW w:w="9927"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004"/>
        <w:gridCol w:w="1309"/>
        <w:gridCol w:w="900"/>
        <w:gridCol w:w="699"/>
        <w:gridCol w:w="141"/>
        <w:gridCol w:w="1274"/>
        <w:gridCol w:w="2318"/>
      </w:tblGrid>
      <w:tr w14:paraId="4576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1282" w:type="dxa"/>
            <w:vAlign w:val="center"/>
          </w:tcPr>
          <w:p w14:paraId="6AF92EF2">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姓  名</w:t>
            </w:r>
          </w:p>
        </w:tc>
        <w:tc>
          <w:tcPr>
            <w:tcW w:w="2004" w:type="dxa"/>
            <w:vAlign w:val="center"/>
          </w:tcPr>
          <w:p w14:paraId="7C9259BF">
            <w:pPr>
              <w:jc w:val="center"/>
              <w:rPr>
                <w:rFonts w:hint="eastAsia" w:ascii="方正仿宋_GBK" w:hAnsi="方正仿宋_GBK" w:eastAsia="方正仿宋_GBK" w:cs="方正仿宋_GBK"/>
                <w:vertAlign w:val="baseline"/>
                <w:lang w:val="en-US" w:eastAsia="zh-CN"/>
              </w:rPr>
            </w:pPr>
          </w:p>
        </w:tc>
        <w:tc>
          <w:tcPr>
            <w:tcW w:w="1309" w:type="dxa"/>
            <w:vAlign w:val="center"/>
          </w:tcPr>
          <w:p w14:paraId="2B5933E6">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学  号</w:t>
            </w:r>
          </w:p>
        </w:tc>
        <w:tc>
          <w:tcPr>
            <w:tcW w:w="1740" w:type="dxa"/>
            <w:gridSpan w:val="3"/>
            <w:vAlign w:val="center"/>
          </w:tcPr>
          <w:p w14:paraId="120DC3EE">
            <w:pPr>
              <w:jc w:val="center"/>
              <w:rPr>
                <w:rFonts w:hint="eastAsia" w:ascii="方正仿宋_GBK" w:hAnsi="方正仿宋_GBK" w:eastAsia="方正仿宋_GBK" w:cs="方正仿宋_GBK"/>
                <w:vertAlign w:val="baseline"/>
                <w:lang w:val="en-US" w:eastAsia="zh-CN"/>
              </w:rPr>
            </w:pPr>
          </w:p>
        </w:tc>
        <w:tc>
          <w:tcPr>
            <w:tcW w:w="1274" w:type="dxa"/>
            <w:vAlign w:val="center"/>
          </w:tcPr>
          <w:p w14:paraId="43A348EE">
            <w:pPr>
              <w:jc w:val="center"/>
              <w:rPr>
                <w:rFonts w:hint="default"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身份证号</w:t>
            </w:r>
          </w:p>
        </w:tc>
        <w:tc>
          <w:tcPr>
            <w:tcW w:w="2318" w:type="dxa"/>
            <w:vAlign w:val="center"/>
          </w:tcPr>
          <w:p w14:paraId="4BB94D24">
            <w:pPr>
              <w:jc w:val="center"/>
              <w:rPr>
                <w:rFonts w:hint="eastAsia" w:ascii="方正仿宋_GBK" w:hAnsi="方正仿宋_GBK" w:eastAsia="方正仿宋_GBK" w:cs="方正仿宋_GBK"/>
                <w:vertAlign w:val="baseline"/>
                <w:lang w:val="en-US" w:eastAsia="zh-CN"/>
              </w:rPr>
            </w:pPr>
          </w:p>
        </w:tc>
      </w:tr>
      <w:tr w14:paraId="65D4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82" w:type="dxa"/>
            <w:shd w:val="clear" w:color="auto" w:fill="auto"/>
            <w:vAlign w:val="center"/>
          </w:tcPr>
          <w:p w14:paraId="2DFD3337">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二级</w:t>
            </w:r>
          </w:p>
          <w:p w14:paraId="401976A7">
            <w:pPr>
              <w:jc w:val="center"/>
              <w:rPr>
                <w:rFonts w:hint="eastAsia" w:ascii="方正黑体_GBK" w:hAnsi="方正黑体_GBK" w:eastAsia="方正黑体_GBK" w:cs="方正黑体_GBK"/>
                <w:kern w:val="2"/>
                <w:sz w:val="21"/>
                <w:szCs w:val="24"/>
                <w:vertAlign w:val="baseline"/>
                <w:lang w:val="en-US" w:eastAsia="zh-CN" w:bidi="ar-SA"/>
              </w:rPr>
            </w:pPr>
            <w:r>
              <w:rPr>
                <w:rFonts w:hint="eastAsia" w:ascii="方正黑体_GBK" w:hAnsi="方正黑体_GBK" w:eastAsia="方正黑体_GBK" w:cs="方正黑体_GBK"/>
                <w:vertAlign w:val="baseline"/>
                <w:lang w:val="en-US" w:eastAsia="zh-CN"/>
              </w:rPr>
              <w:t>培养单位</w:t>
            </w:r>
          </w:p>
        </w:tc>
        <w:tc>
          <w:tcPr>
            <w:tcW w:w="2004" w:type="dxa"/>
            <w:shd w:val="clear" w:color="auto" w:fill="auto"/>
            <w:vAlign w:val="center"/>
          </w:tcPr>
          <w:p w14:paraId="7A55D027">
            <w:pPr>
              <w:jc w:val="center"/>
              <w:rPr>
                <w:rFonts w:hint="eastAsia" w:ascii="方正仿宋_GBK" w:hAnsi="方正仿宋_GBK" w:eastAsia="方正仿宋_GBK" w:cs="方正仿宋_GBK"/>
                <w:kern w:val="2"/>
                <w:sz w:val="21"/>
                <w:szCs w:val="24"/>
                <w:vertAlign w:val="baseline"/>
                <w:lang w:val="en-US" w:eastAsia="zh-CN" w:bidi="ar-SA"/>
              </w:rPr>
            </w:pPr>
          </w:p>
        </w:tc>
        <w:tc>
          <w:tcPr>
            <w:tcW w:w="1309" w:type="dxa"/>
            <w:shd w:val="clear" w:color="auto" w:fill="auto"/>
            <w:vAlign w:val="center"/>
          </w:tcPr>
          <w:p w14:paraId="34C901B7">
            <w:pPr>
              <w:jc w:val="center"/>
              <w:rPr>
                <w:rFonts w:hint="eastAsia" w:ascii="方正黑体_GBK" w:hAnsi="方正黑体_GBK" w:eastAsia="方正黑体_GBK" w:cs="方正黑体_GBK"/>
                <w:kern w:val="2"/>
                <w:sz w:val="21"/>
                <w:szCs w:val="24"/>
                <w:vertAlign w:val="baseline"/>
                <w:lang w:val="en-US" w:eastAsia="zh-CN" w:bidi="ar-SA"/>
              </w:rPr>
            </w:pPr>
            <w:r>
              <w:rPr>
                <w:rFonts w:hint="eastAsia" w:ascii="方正黑体_GBK" w:hAnsi="方正黑体_GBK" w:eastAsia="方正黑体_GBK" w:cs="方正黑体_GBK"/>
                <w:vertAlign w:val="baseline"/>
                <w:lang w:val="en-US" w:eastAsia="zh-CN"/>
              </w:rPr>
              <w:t>学科专业及代码</w:t>
            </w:r>
          </w:p>
        </w:tc>
        <w:tc>
          <w:tcPr>
            <w:tcW w:w="1740" w:type="dxa"/>
            <w:gridSpan w:val="3"/>
            <w:vAlign w:val="center"/>
          </w:tcPr>
          <w:p w14:paraId="3BC672DE">
            <w:pPr>
              <w:jc w:val="center"/>
              <w:rPr>
                <w:rFonts w:hint="eastAsia" w:ascii="方正仿宋_GBK" w:hAnsi="方正仿宋_GBK" w:eastAsia="方正仿宋_GBK" w:cs="方正仿宋_GBK"/>
                <w:vertAlign w:val="baseline"/>
                <w:lang w:val="en-US" w:eastAsia="zh-CN"/>
              </w:rPr>
            </w:pPr>
          </w:p>
        </w:tc>
        <w:tc>
          <w:tcPr>
            <w:tcW w:w="1274" w:type="dxa"/>
            <w:shd w:val="clear" w:color="auto" w:fill="auto"/>
            <w:vAlign w:val="center"/>
          </w:tcPr>
          <w:p w14:paraId="10603362">
            <w:pPr>
              <w:jc w:val="center"/>
              <w:rPr>
                <w:rFonts w:hint="eastAsia" w:ascii="方正黑体_GBK" w:hAnsi="方正黑体_GBK" w:eastAsia="方正黑体_GBK" w:cs="方正黑体_GBK"/>
                <w:kern w:val="2"/>
                <w:sz w:val="21"/>
                <w:szCs w:val="24"/>
                <w:vertAlign w:val="baseline"/>
                <w:lang w:val="en-US" w:eastAsia="zh-CN" w:bidi="ar-SA"/>
              </w:rPr>
            </w:pPr>
            <w:r>
              <w:rPr>
                <w:rFonts w:hint="eastAsia" w:ascii="方正黑体_GBK" w:hAnsi="方正黑体_GBK" w:eastAsia="方正黑体_GBK" w:cs="方正黑体_GBK"/>
                <w:vertAlign w:val="baseline"/>
                <w:lang w:val="en-US" w:eastAsia="zh-CN"/>
              </w:rPr>
              <w:t>入学年月</w:t>
            </w:r>
          </w:p>
        </w:tc>
        <w:tc>
          <w:tcPr>
            <w:tcW w:w="2318" w:type="dxa"/>
            <w:shd w:val="clear" w:color="auto" w:fill="auto"/>
            <w:vAlign w:val="center"/>
          </w:tcPr>
          <w:p w14:paraId="372D201B">
            <w:pPr>
              <w:jc w:val="center"/>
              <w:rPr>
                <w:rFonts w:hint="eastAsia" w:ascii="方正仿宋_GBK" w:hAnsi="方正仿宋_GBK" w:eastAsia="方正仿宋_GBK" w:cs="方正仿宋_GBK"/>
                <w:kern w:val="2"/>
                <w:sz w:val="21"/>
                <w:szCs w:val="24"/>
                <w:vertAlign w:val="baseline"/>
                <w:lang w:val="en-US" w:eastAsia="zh-CN" w:bidi="ar-SA"/>
              </w:rPr>
            </w:pPr>
          </w:p>
        </w:tc>
      </w:tr>
      <w:tr w14:paraId="607A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82" w:type="dxa"/>
            <w:vAlign w:val="center"/>
          </w:tcPr>
          <w:p w14:paraId="611C22BF">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联系电话</w:t>
            </w:r>
          </w:p>
        </w:tc>
        <w:tc>
          <w:tcPr>
            <w:tcW w:w="2004" w:type="dxa"/>
            <w:vAlign w:val="center"/>
          </w:tcPr>
          <w:p w14:paraId="7DC8C5B5">
            <w:pPr>
              <w:jc w:val="center"/>
              <w:rPr>
                <w:rFonts w:hint="eastAsia" w:ascii="方正仿宋_GBK" w:hAnsi="方正仿宋_GBK" w:eastAsia="方正仿宋_GBK" w:cs="方正仿宋_GBK"/>
                <w:vertAlign w:val="baseline"/>
                <w:lang w:val="en-US" w:eastAsia="zh-CN"/>
              </w:rPr>
            </w:pPr>
          </w:p>
        </w:tc>
        <w:tc>
          <w:tcPr>
            <w:tcW w:w="1309" w:type="dxa"/>
            <w:vAlign w:val="center"/>
          </w:tcPr>
          <w:p w14:paraId="786F51A4">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是否涉及导师变动</w:t>
            </w:r>
          </w:p>
        </w:tc>
        <w:tc>
          <w:tcPr>
            <w:tcW w:w="5332" w:type="dxa"/>
            <w:gridSpan w:val="5"/>
            <w:vAlign w:val="center"/>
          </w:tcPr>
          <w:p w14:paraId="7D08AF69">
            <w:pPr>
              <w:jc w:val="center"/>
              <w:rPr>
                <w:rFonts w:hint="eastAsia" w:ascii="方正仿宋_GBK" w:hAnsi="方正仿宋_GBK" w:eastAsia="方正仿宋_GBK" w:cs="方正仿宋_GBK"/>
                <w:vertAlign w:val="baseline"/>
                <w:lang w:val="en-US" w:eastAsia="zh-CN"/>
              </w:rPr>
            </w:pP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 xml:space="preserve">是  </w:t>
            </w:r>
            <w:r>
              <w:rPr>
                <w:rFonts w:hint="eastAsia" w:ascii="方正黑体_GBK" w:hAnsi="方正黑体_GBK" w:eastAsia="方正黑体_GBK" w:cs="方正黑体_GBK"/>
              </w:rPr>
              <w:t>□</w:t>
            </w:r>
            <w:r>
              <w:rPr>
                <w:rFonts w:hint="eastAsia" w:ascii="方正黑体_GBK" w:hAnsi="方正黑体_GBK" w:eastAsia="方正黑体_GBK" w:cs="方正黑体_GBK"/>
                <w:lang w:val="en-US" w:eastAsia="zh-CN"/>
              </w:rPr>
              <w:t>否</w:t>
            </w:r>
          </w:p>
        </w:tc>
      </w:tr>
      <w:tr w14:paraId="72BD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282" w:type="dxa"/>
            <w:vAlign w:val="center"/>
          </w:tcPr>
          <w:p w14:paraId="1F05FFCA">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申</w:t>
            </w:r>
          </w:p>
          <w:p w14:paraId="2430CA34">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请</w:t>
            </w:r>
          </w:p>
          <w:p w14:paraId="54C5FCB3">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理</w:t>
            </w:r>
          </w:p>
          <w:p w14:paraId="73B03780">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由</w:t>
            </w:r>
          </w:p>
        </w:tc>
        <w:tc>
          <w:tcPr>
            <w:tcW w:w="8645" w:type="dxa"/>
            <w:gridSpan w:val="7"/>
          </w:tcPr>
          <w:p w14:paraId="2639EEDB">
            <w:pPr>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vertAlign w:val="baseline"/>
                <w:lang w:val="en-US" w:eastAsia="zh-CN"/>
              </w:rPr>
              <w:t>来源：</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 xml:space="preserve">直博生  </w:t>
            </w:r>
            <w:r>
              <w:rPr>
                <w:rFonts w:hint="eastAsia" w:ascii="方正黑体_GBK" w:hAnsi="方正黑体_GBK" w:eastAsia="方正黑体_GBK" w:cs="方正黑体_GBK"/>
              </w:rPr>
              <w:t>□</w:t>
            </w:r>
            <w:r>
              <w:rPr>
                <w:rFonts w:hint="eastAsia" w:ascii="方正黑体_GBK" w:hAnsi="方正黑体_GBK" w:eastAsia="方正黑体_GBK" w:cs="方正黑体_GBK"/>
                <w:lang w:val="en-US" w:eastAsia="zh-CN"/>
              </w:rPr>
              <w:t xml:space="preserve">硕博连读   </w:t>
            </w:r>
            <w:r>
              <w:rPr>
                <w:rFonts w:hint="eastAsia" w:ascii="方正黑体_GBK" w:hAnsi="方正黑体_GBK" w:eastAsia="方正黑体_GBK" w:cs="方正黑体_GBK"/>
                <w:color w:val="AFABAB" w:themeColor="background2" w:themeShade="BF"/>
                <w:lang w:val="en-US" w:eastAsia="zh-CN"/>
              </w:rPr>
              <w:t>硕士学号：若为硕博连读</w:t>
            </w:r>
          </w:p>
          <w:p w14:paraId="0052B053">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理由：</w:t>
            </w:r>
          </w:p>
          <w:p w14:paraId="44377023">
            <w:pPr>
              <w:rPr>
                <w:rFonts w:hint="eastAsia" w:ascii="方正仿宋_GBK" w:hAnsi="方正仿宋_GBK" w:eastAsia="方正仿宋_GBK" w:cs="方正仿宋_GBK"/>
                <w:lang w:val="en-US" w:eastAsia="zh-CN"/>
              </w:rPr>
            </w:pPr>
          </w:p>
          <w:p w14:paraId="37AF4482">
            <w:pPr>
              <w:rPr>
                <w:rFonts w:hint="eastAsia" w:ascii="方正仿宋_GBK" w:hAnsi="方正仿宋_GBK" w:eastAsia="方正仿宋_GBK" w:cs="方正仿宋_GBK"/>
                <w:lang w:val="en-US" w:eastAsia="zh-CN"/>
              </w:rPr>
            </w:pPr>
          </w:p>
          <w:p w14:paraId="5A45193C">
            <w:pPr>
              <w:rPr>
                <w:rFonts w:hint="eastAsia" w:ascii="方正仿宋_GBK" w:hAnsi="方正仿宋_GBK" w:eastAsia="方正仿宋_GBK" w:cs="方正仿宋_GBK"/>
                <w:lang w:val="en-US" w:eastAsia="zh-CN"/>
              </w:rPr>
            </w:pPr>
          </w:p>
          <w:p w14:paraId="35852948">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r>
      <w:tr w14:paraId="115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282" w:type="dxa"/>
            <w:vMerge w:val="restart"/>
            <w:vAlign w:val="center"/>
          </w:tcPr>
          <w:p w14:paraId="0182EED7">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二</w:t>
            </w:r>
          </w:p>
          <w:p w14:paraId="5BC7E767">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级</w:t>
            </w:r>
          </w:p>
          <w:p w14:paraId="389962F3">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培</w:t>
            </w:r>
          </w:p>
          <w:p w14:paraId="084F07B2">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养</w:t>
            </w:r>
          </w:p>
          <w:p w14:paraId="49A9677C">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单</w:t>
            </w:r>
          </w:p>
          <w:p w14:paraId="218BB948">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位</w:t>
            </w:r>
          </w:p>
          <w:p w14:paraId="7168E679">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意</w:t>
            </w:r>
          </w:p>
          <w:p w14:paraId="7AACBACB">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见</w:t>
            </w:r>
          </w:p>
        </w:tc>
        <w:tc>
          <w:tcPr>
            <w:tcW w:w="4213" w:type="dxa"/>
            <w:gridSpan w:val="3"/>
          </w:tcPr>
          <w:p w14:paraId="14E94B7F">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导师意见：</w:t>
            </w:r>
          </w:p>
          <w:p w14:paraId="517C2BE1">
            <w:pPr>
              <w:wordWrap w:val="0"/>
              <w:jc w:val="right"/>
              <w:rPr>
                <w:rFonts w:hint="eastAsia" w:ascii="方正仿宋_GBK" w:hAnsi="方正仿宋_GBK" w:eastAsia="方正仿宋_GBK" w:cs="方正仿宋_GBK"/>
                <w:lang w:val="en-US" w:eastAsia="zh-CN"/>
              </w:rPr>
            </w:pPr>
          </w:p>
          <w:p w14:paraId="48A7E121">
            <w:pPr>
              <w:wordWrap w:val="0"/>
              <w:jc w:val="right"/>
              <w:rPr>
                <w:rFonts w:hint="eastAsia" w:ascii="方正仿宋_GBK" w:hAnsi="方正仿宋_GBK" w:eastAsia="方正仿宋_GBK" w:cs="方正仿宋_GBK"/>
                <w:lang w:val="en-US" w:eastAsia="zh-CN"/>
              </w:rPr>
            </w:pPr>
          </w:p>
          <w:p w14:paraId="3D354323">
            <w:pPr>
              <w:wordWrap w:val="0"/>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c>
          <w:tcPr>
            <w:tcW w:w="4432" w:type="dxa"/>
            <w:gridSpan w:val="4"/>
          </w:tcPr>
          <w:p w14:paraId="5F93F3CF">
            <w:pPr>
              <w:jc w:val="left"/>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拟转入导师意见：</w:t>
            </w:r>
            <w:r>
              <w:rPr>
                <w:rFonts w:hint="eastAsia" w:ascii="方正仿宋_GBK" w:hAnsi="方正仿宋_GBK" w:eastAsia="方正仿宋_GBK" w:cs="方正仿宋_GBK"/>
                <w:color w:val="AFABAB" w:themeColor="background2" w:themeShade="BF"/>
                <w:lang w:val="en-US" w:eastAsia="zh-CN"/>
              </w:rPr>
              <w:t>若涉及导师变动填写</w:t>
            </w:r>
          </w:p>
          <w:p w14:paraId="70B30A32">
            <w:pPr>
              <w:jc w:val="right"/>
              <w:rPr>
                <w:rFonts w:hint="eastAsia" w:ascii="方正仿宋_GBK" w:hAnsi="方正仿宋_GBK" w:eastAsia="方正仿宋_GBK" w:cs="方正仿宋_GBK"/>
                <w:lang w:val="en-US" w:eastAsia="zh-CN"/>
              </w:rPr>
            </w:pPr>
          </w:p>
          <w:p w14:paraId="5222CEA4">
            <w:pPr>
              <w:jc w:val="right"/>
              <w:rPr>
                <w:rFonts w:hint="eastAsia" w:ascii="方正仿宋_GBK" w:hAnsi="方正仿宋_GBK" w:eastAsia="方正仿宋_GBK" w:cs="方正仿宋_GBK"/>
                <w:lang w:val="en-US" w:eastAsia="zh-CN"/>
              </w:rPr>
            </w:pPr>
          </w:p>
          <w:p w14:paraId="2F3A3C50">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r>
      <w:tr w14:paraId="0E1F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82" w:type="dxa"/>
            <w:vMerge w:val="continue"/>
          </w:tcPr>
          <w:p w14:paraId="5ACD7EAE">
            <w:pPr>
              <w:rPr>
                <w:rFonts w:hint="eastAsia" w:ascii="方正黑体_GBK" w:hAnsi="方正黑体_GBK" w:eastAsia="方正黑体_GBK" w:cs="方正黑体_GBK"/>
                <w:vertAlign w:val="baseline"/>
                <w:lang w:val="en-US" w:eastAsia="zh-CN"/>
              </w:rPr>
            </w:pPr>
          </w:p>
        </w:tc>
        <w:tc>
          <w:tcPr>
            <w:tcW w:w="4213" w:type="dxa"/>
            <w:gridSpan w:val="3"/>
          </w:tcPr>
          <w:p w14:paraId="2842F882">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辅导员意见：</w:t>
            </w:r>
          </w:p>
          <w:p w14:paraId="62649AF4">
            <w:pPr>
              <w:wordWrap/>
              <w:jc w:val="right"/>
              <w:rPr>
                <w:rFonts w:hint="eastAsia" w:ascii="方正仿宋_GBK" w:hAnsi="方正仿宋_GBK" w:eastAsia="方正仿宋_GBK" w:cs="方正仿宋_GBK"/>
                <w:lang w:val="en-US" w:eastAsia="zh-CN"/>
              </w:rPr>
            </w:pPr>
          </w:p>
          <w:p w14:paraId="054F7790">
            <w:pPr>
              <w:wordWrap/>
              <w:jc w:val="right"/>
              <w:rPr>
                <w:rFonts w:hint="eastAsia" w:ascii="方正仿宋_GBK" w:hAnsi="方正仿宋_GBK" w:eastAsia="方正仿宋_GBK" w:cs="方正仿宋_GBK"/>
                <w:lang w:val="en-US" w:eastAsia="zh-CN"/>
              </w:rPr>
            </w:pPr>
          </w:p>
          <w:p w14:paraId="776B56ED">
            <w:pPr>
              <w:wordWrap/>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签字：           年  月  日</w:t>
            </w:r>
          </w:p>
        </w:tc>
        <w:tc>
          <w:tcPr>
            <w:tcW w:w="4432" w:type="dxa"/>
            <w:gridSpan w:val="4"/>
          </w:tcPr>
          <w:p w14:paraId="22331C44">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教育秘书意见：</w:t>
            </w:r>
          </w:p>
          <w:p w14:paraId="2EAA87F6">
            <w:pPr>
              <w:jc w:val="right"/>
              <w:rPr>
                <w:rFonts w:hint="eastAsia" w:ascii="方正仿宋_GBK" w:hAnsi="方正仿宋_GBK" w:eastAsia="方正仿宋_GBK" w:cs="方正仿宋_GBK"/>
                <w:lang w:val="en-US" w:eastAsia="zh-CN"/>
              </w:rPr>
            </w:pPr>
          </w:p>
          <w:p w14:paraId="07011378">
            <w:pPr>
              <w:jc w:val="right"/>
              <w:rPr>
                <w:rFonts w:hint="eastAsia" w:ascii="方正仿宋_GBK" w:hAnsi="方正仿宋_GBK" w:eastAsia="方正仿宋_GBK" w:cs="方正仿宋_GBK"/>
                <w:lang w:val="en-US" w:eastAsia="zh-CN"/>
              </w:rPr>
            </w:pPr>
          </w:p>
          <w:p w14:paraId="43022B86">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r>
      <w:tr w14:paraId="5329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82" w:type="dxa"/>
            <w:vMerge w:val="continue"/>
          </w:tcPr>
          <w:p w14:paraId="07F559FA">
            <w:pPr>
              <w:rPr>
                <w:rFonts w:hint="eastAsia" w:ascii="方正黑体_GBK" w:hAnsi="方正黑体_GBK" w:eastAsia="方正黑体_GBK" w:cs="方正黑体_GBK"/>
                <w:vertAlign w:val="baseline"/>
                <w:lang w:val="en-US" w:eastAsia="zh-CN"/>
              </w:rPr>
            </w:pPr>
          </w:p>
        </w:tc>
        <w:tc>
          <w:tcPr>
            <w:tcW w:w="8645" w:type="dxa"/>
            <w:gridSpan w:val="7"/>
          </w:tcPr>
          <w:p w14:paraId="4DD64ACB">
            <w:pPr>
              <w:spacing w:after="156" w:afterLines="50" w:line="200" w:lineRule="auto"/>
              <w:ind w:firstLine="42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rPr>
              <w:t>经    年  月  日学院（部）党政联席会议研究，拟同意学生</w:t>
            </w:r>
            <w:r>
              <w:rPr>
                <w:rFonts w:hint="eastAsia" w:ascii="方正仿宋_GBK" w:hAnsi="方正仿宋_GBK" w:eastAsia="方正仿宋_GBK" w:cs="方正仿宋_GBK"/>
                <w:lang w:val="en-US" w:eastAsia="zh-CN"/>
              </w:rPr>
              <w:t>层次变更</w:t>
            </w:r>
            <w:r>
              <w:rPr>
                <w:rFonts w:hint="eastAsia" w:ascii="方正仿宋_GBK" w:hAnsi="方正仿宋_GBK" w:eastAsia="方正仿宋_GBK" w:cs="方正仿宋_GBK"/>
              </w:rPr>
              <w:t>，报学校审批。</w:t>
            </w:r>
            <w:r>
              <w:rPr>
                <w:rFonts w:hint="eastAsia" w:ascii="方正仿宋_GBK" w:hAnsi="方正仿宋_GBK" w:eastAsia="方正仿宋_GBK" w:cs="方正仿宋_GBK"/>
                <w:color w:val="A5A5A5"/>
              </w:rPr>
              <w:t>（勿用签字章）</w:t>
            </w:r>
          </w:p>
          <w:p w14:paraId="598DBD5E">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rPr>
              <w:t>负责人签字（公章）：                                         年    月    日</w:t>
            </w:r>
          </w:p>
        </w:tc>
      </w:tr>
      <w:tr w14:paraId="753A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282" w:type="dxa"/>
            <w:vAlign w:val="center"/>
          </w:tcPr>
          <w:p w14:paraId="103DD78D">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宿管中心</w:t>
            </w:r>
          </w:p>
          <w:p w14:paraId="0084E702">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意见</w:t>
            </w:r>
          </w:p>
        </w:tc>
        <w:tc>
          <w:tcPr>
            <w:tcW w:w="4213" w:type="dxa"/>
            <w:gridSpan w:val="3"/>
            <w:vAlign w:val="center"/>
          </w:tcPr>
          <w:p w14:paraId="45FB4D17">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详细意见：</w:t>
            </w:r>
          </w:p>
          <w:p w14:paraId="7E3CEA99">
            <w:pPr>
              <w:jc w:val="center"/>
              <w:rPr>
                <w:rFonts w:hint="eastAsia" w:ascii="方正仿宋_GBK" w:hAnsi="方正仿宋_GBK" w:eastAsia="方正仿宋_GBK" w:cs="方正仿宋_GBK"/>
                <w:lang w:val="en-US" w:eastAsia="zh-CN"/>
              </w:rPr>
            </w:pPr>
          </w:p>
          <w:p w14:paraId="34FB92CE">
            <w:pPr>
              <w:jc w:val="center"/>
              <w:rPr>
                <w:rFonts w:hint="eastAsia" w:ascii="方正仿宋_GBK" w:hAnsi="方正仿宋_GBK" w:eastAsia="方正仿宋_GBK" w:cs="方正仿宋_GBK"/>
                <w:lang w:val="en-US" w:eastAsia="zh-CN"/>
              </w:rPr>
            </w:pPr>
          </w:p>
          <w:p w14:paraId="5E09D9D4">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c>
          <w:tcPr>
            <w:tcW w:w="699" w:type="dxa"/>
            <w:vAlign w:val="center"/>
          </w:tcPr>
          <w:p w14:paraId="0D560707">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财务</w:t>
            </w:r>
          </w:p>
          <w:p w14:paraId="734016FA">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部意</w:t>
            </w:r>
          </w:p>
          <w:p w14:paraId="6C20C237">
            <w:pPr>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见</w:t>
            </w:r>
          </w:p>
        </w:tc>
        <w:tc>
          <w:tcPr>
            <w:tcW w:w="3733" w:type="dxa"/>
            <w:gridSpan w:val="3"/>
            <w:vAlign w:val="center"/>
          </w:tcPr>
          <w:p w14:paraId="72CE4986">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详细意见：</w:t>
            </w:r>
          </w:p>
          <w:p w14:paraId="7293D226">
            <w:pPr>
              <w:jc w:val="right"/>
              <w:rPr>
                <w:rFonts w:hint="eastAsia" w:ascii="方正仿宋_GBK" w:hAnsi="方正仿宋_GBK" w:eastAsia="方正仿宋_GBK" w:cs="方正仿宋_GBK"/>
                <w:lang w:val="en-US" w:eastAsia="zh-CN"/>
              </w:rPr>
            </w:pPr>
          </w:p>
          <w:p w14:paraId="3FB0908A">
            <w:pPr>
              <w:jc w:val="right"/>
              <w:rPr>
                <w:rFonts w:hint="eastAsia" w:ascii="方正仿宋_GBK" w:hAnsi="方正仿宋_GBK" w:eastAsia="方正仿宋_GBK" w:cs="方正仿宋_GBK"/>
                <w:lang w:val="en-US" w:eastAsia="zh-CN"/>
              </w:rPr>
            </w:pPr>
          </w:p>
          <w:p w14:paraId="4603CC1C">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签字（公章）：         年  月  日</w:t>
            </w:r>
          </w:p>
        </w:tc>
      </w:tr>
      <w:tr w14:paraId="0D4F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282" w:type="dxa"/>
            <w:vAlign w:val="center"/>
          </w:tcPr>
          <w:p w14:paraId="584627E3">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学生工作处意见</w:t>
            </w:r>
          </w:p>
        </w:tc>
        <w:tc>
          <w:tcPr>
            <w:tcW w:w="4213" w:type="dxa"/>
            <w:gridSpan w:val="3"/>
            <w:vAlign w:val="center"/>
          </w:tcPr>
          <w:p w14:paraId="64A94FBE">
            <w:pPr>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科室意见：</w:t>
            </w:r>
          </w:p>
          <w:p w14:paraId="1AB5BB2E">
            <w:pPr>
              <w:jc w:val="center"/>
              <w:rPr>
                <w:rFonts w:hint="eastAsia" w:ascii="方正仿宋_GBK" w:hAnsi="方正仿宋_GBK" w:eastAsia="方正仿宋_GBK" w:cs="方正仿宋_GBK"/>
                <w:lang w:val="en-US" w:eastAsia="zh-CN"/>
              </w:rPr>
            </w:pPr>
          </w:p>
          <w:p w14:paraId="44868C9C">
            <w:pPr>
              <w:jc w:val="center"/>
              <w:rPr>
                <w:rFonts w:hint="eastAsia" w:ascii="方正仿宋_GBK" w:hAnsi="方正仿宋_GBK" w:eastAsia="方正仿宋_GBK" w:cs="方正仿宋_GBK"/>
                <w:lang w:val="en-US" w:eastAsia="zh-CN"/>
              </w:rPr>
            </w:pPr>
          </w:p>
          <w:p w14:paraId="421360B1">
            <w:pPr>
              <w:jc w:val="right"/>
              <w:rPr>
                <w:rFonts w:hint="eastAsia" w:ascii="方正仿宋_GBK" w:hAnsi="方正仿宋_GBK" w:eastAsia="方正仿宋_GBK" w:cs="方正仿宋_GBK"/>
                <w:lang w:val="en-US" w:eastAsia="zh-CN"/>
              </w:rPr>
            </w:pPr>
          </w:p>
          <w:p w14:paraId="594938C8">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c>
          <w:tcPr>
            <w:tcW w:w="4432" w:type="dxa"/>
            <w:gridSpan w:val="4"/>
            <w:vAlign w:val="center"/>
          </w:tcPr>
          <w:p w14:paraId="5CEA7129">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主管领导意见：</w:t>
            </w:r>
          </w:p>
          <w:p w14:paraId="53BDBB02">
            <w:pPr>
              <w:jc w:val="center"/>
              <w:rPr>
                <w:rFonts w:hint="eastAsia" w:ascii="方正仿宋_GBK" w:hAnsi="方正仿宋_GBK" w:eastAsia="方正仿宋_GBK" w:cs="方正仿宋_GBK"/>
                <w:lang w:val="en-US" w:eastAsia="zh-CN"/>
              </w:rPr>
            </w:pPr>
          </w:p>
          <w:p w14:paraId="5B5E5437">
            <w:pPr>
              <w:jc w:val="center"/>
              <w:rPr>
                <w:rFonts w:hint="eastAsia" w:ascii="方正仿宋_GBK" w:hAnsi="方正仿宋_GBK" w:eastAsia="方正仿宋_GBK" w:cs="方正仿宋_GBK"/>
                <w:lang w:val="en-US" w:eastAsia="zh-CN"/>
              </w:rPr>
            </w:pPr>
          </w:p>
          <w:p w14:paraId="78C6CD79">
            <w:pPr>
              <w:jc w:val="center"/>
              <w:rPr>
                <w:rFonts w:hint="eastAsia" w:ascii="方正仿宋_GBK" w:hAnsi="方正仿宋_GBK" w:eastAsia="方正仿宋_GBK" w:cs="方正仿宋_GBK"/>
                <w:lang w:val="en-US" w:eastAsia="zh-CN"/>
              </w:rPr>
            </w:pPr>
          </w:p>
          <w:p w14:paraId="14CDB1A0">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签字（公章）：         年  月  日</w:t>
            </w:r>
          </w:p>
        </w:tc>
      </w:tr>
      <w:tr w14:paraId="11A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282" w:type="dxa"/>
            <w:vAlign w:val="center"/>
          </w:tcPr>
          <w:p w14:paraId="036A6B04">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研究生院</w:t>
            </w:r>
          </w:p>
          <w:p w14:paraId="398BEC25">
            <w:pPr>
              <w:jc w:val="center"/>
              <w:rPr>
                <w:rFonts w:hint="eastAsia" w:ascii="方正黑体_GBK" w:hAnsi="方正黑体_GBK" w:eastAsia="方正黑体_GBK" w:cs="方正黑体_GBK"/>
                <w:vertAlign w:val="baseline"/>
                <w:lang w:val="en-US" w:eastAsia="zh-CN"/>
              </w:rPr>
            </w:pPr>
            <w:r>
              <w:rPr>
                <w:rFonts w:hint="eastAsia" w:ascii="方正黑体_GBK" w:hAnsi="方正黑体_GBK" w:eastAsia="方正黑体_GBK" w:cs="方正黑体_GBK"/>
                <w:vertAlign w:val="baseline"/>
                <w:lang w:val="en-US" w:eastAsia="zh-CN"/>
              </w:rPr>
              <w:t>意见</w:t>
            </w:r>
          </w:p>
        </w:tc>
        <w:tc>
          <w:tcPr>
            <w:tcW w:w="4213" w:type="dxa"/>
            <w:gridSpan w:val="3"/>
            <w:vAlign w:val="center"/>
          </w:tcPr>
          <w:p w14:paraId="1D3829B9">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科室意见：</w:t>
            </w:r>
          </w:p>
          <w:p w14:paraId="5BC7FB28">
            <w:pPr>
              <w:jc w:val="center"/>
              <w:rPr>
                <w:rFonts w:hint="eastAsia" w:ascii="方正仿宋_GBK" w:hAnsi="方正仿宋_GBK" w:eastAsia="方正仿宋_GBK" w:cs="方正仿宋_GBK"/>
                <w:lang w:val="en-US" w:eastAsia="zh-CN"/>
              </w:rPr>
            </w:pPr>
          </w:p>
          <w:p w14:paraId="3DBC349A">
            <w:pPr>
              <w:jc w:val="center"/>
              <w:rPr>
                <w:rFonts w:hint="eastAsia" w:ascii="方正仿宋_GBK" w:hAnsi="方正仿宋_GBK" w:eastAsia="方正仿宋_GBK" w:cs="方正仿宋_GBK"/>
                <w:lang w:val="en-US" w:eastAsia="zh-CN"/>
              </w:rPr>
            </w:pPr>
          </w:p>
          <w:p w14:paraId="5DB54CE9">
            <w:pPr>
              <w:jc w:val="center"/>
              <w:rPr>
                <w:rFonts w:hint="eastAsia" w:ascii="方正仿宋_GBK" w:hAnsi="方正仿宋_GBK" w:eastAsia="方正仿宋_GBK" w:cs="方正仿宋_GBK"/>
                <w:lang w:val="en-US" w:eastAsia="zh-CN"/>
              </w:rPr>
            </w:pPr>
          </w:p>
          <w:p w14:paraId="57D5C9DD">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           年  月  日</w:t>
            </w:r>
          </w:p>
        </w:tc>
        <w:tc>
          <w:tcPr>
            <w:tcW w:w="4432" w:type="dxa"/>
            <w:gridSpan w:val="4"/>
            <w:vAlign w:val="center"/>
          </w:tcPr>
          <w:p w14:paraId="141EF6E4">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主管领导意见：</w:t>
            </w:r>
          </w:p>
          <w:p w14:paraId="0E5C35D7">
            <w:pPr>
              <w:jc w:val="left"/>
              <w:rPr>
                <w:rFonts w:hint="eastAsia" w:ascii="方正仿宋_GBK" w:hAnsi="方正仿宋_GBK" w:eastAsia="方正仿宋_GBK" w:cs="方正仿宋_GBK"/>
                <w:lang w:val="en-US" w:eastAsia="zh-CN"/>
              </w:rPr>
            </w:pPr>
          </w:p>
          <w:p w14:paraId="0584555E">
            <w:pPr>
              <w:jc w:val="left"/>
              <w:rPr>
                <w:rFonts w:hint="eastAsia" w:ascii="方正仿宋_GBK" w:hAnsi="方正仿宋_GBK" w:eastAsia="方正仿宋_GBK" w:cs="方正仿宋_GBK"/>
                <w:lang w:val="en-US" w:eastAsia="zh-CN"/>
              </w:rPr>
            </w:pPr>
          </w:p>
          <w:p w14:paraId="43917196">
            <w:pPr>
              <w:jc w:val="left"/>
              <w:rPr>
                <w:rFonts w:hint="eastAsia" w:ascii="方正仿宋_GBK" w:hAnsi="方正仿宋_GBK" w:eastAsia="方正仿宋_GBK" w:cs="方正仿宋_GBK"/>
                <w:lang w:val="en-US" w:eastAsia="zh-CN"/>
              </w:rPr>
            </w:pPr>
          </w:p>
          <w:p w14:paraId="0FF2E77B">
            <w:pPr>
              <w:jc w:val="right"/>
              <w:rPr>
                <w:rFonts w:hint="eastAsia" w:ascii="方正黑体_GBK" w:hAnsi="方正黑体_GBK" w:eastAsia="方正黑体_GBK" w:cs="方正黑体_GBK"/>
                <w:lang w:val="en-US" w:eastAsia="zh-CN"/>
              </w:rPr>
            </w:pPr>
            <w:r>
              <w:rPr>
                <w:rFonts w:hint="eastAsia" w:ascii="方正仿宋_GBK" w:hAnsi="方正仿宋_GBK" w:eastAsia="方正仿宋_GBK" w:cs="方正仿宋_GBK"/>
                <w:lang w:val="en-US" w:eastAsia="zh-CN"/>
              </w:rPr>
              <w:t>签字（公章）：         年  月  日</w:t>
            </w:r>
          </w:p>
        </w:tc>
      </w:tr>
      <w:tr w14:paraId="5E5D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27" w:type="dxa"/>
            <w:gridSpan w:val="8"/>
            <w:vAlign w:val="center"/>
          </w:tcPr>
          <w:p w14:paraId="6DC8B118">
            <w:pPr>
              <w:jc w:val="both"/>
              <w:rPr>
                <w:rFonts w:hint="eastAsia" w:ascii="方正仿宋_GBK" w:hAnsi="方正仿宋_GBK" w:eastAsia="方正仿宋_GBK" w:cs="方正仿宋_GBK"/>
                <w:lang w:val="en-US" w:eastAsia="zh-CN"/>
              </w:rPr>
            </w:pPr>
            <w:r>
              <w:rPr>
                <w:rFonts w:hint="eastAsia" w:ascii="方正黑体_GBK" w:hAnsi="方正黑体_GBK" w:eastAsia="方正黑体_GBK" w:cs="方正黑体_GBK"/>
                <w:sz w:val="18"/>
                <w:szCs w:val="18"/>
                <w:lang w:val="en-US" w:eastAsia="zh-CN"/>
              </w:rPr>
              <w:t>注：</w:t>
            </w:r>
            <w:r>
              <w:rPr>
                <w:rFonts w:hint="default" w:ascii="Times New Roman" w:hAnsi="Times New Roman" w:eastAsia="方正仿宋_GBK" w:cs="Times New Roman"/>
                <w:sz w:val="18"/>
                <w:szCs w:val="18"/>
                <w:lang w:val="en-US" w:eastAsia="zh-CN"/>
              </w:rPr>
              <w:t>申请前请仔细阅读《西南大学研究生学籍管理办法》、《西南大学硕博连读研究生选拔实施办法》、《西南大学接收优秀本科毕业生推荐免试直接攻读博士学位研究生实施办法（试行）》等文件。</w:t>
            </w:r>
          </w:p>
        </w:tc>
      </w:tr>
    </w:tbl>
    <w:p w14:paraId="5B377483">
      <w:pPr>
        <w:jc w:val="both"/>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*本表一式两份。</w:t>
      </w:r>
    </w:p>
    <w:sectPr>
      <w:pgSz w:w="11906" w:h="16838"/>
      <w:pgMar w:top="1304" w:right="1800" w:bottom="10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74B5A"/>
    <w:rsid w:val="18FC6D9B"/>
    <w:rsid w:val="21622BCA"/>
    <w:rsid w:val="2BB95874"/>
    <w:rsid w:val="328934A4"/>
    <w:rsid w:val="3FF24496"/>
    <w:rsid w:val="43CD2362"/>
    <w:rsid w:val="46C727F8"/>
    <w:rsid w:val="4D933F56"/>
    <w:rsid w:val="6522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460</Characters>
  <Lines>0</Lines>
  <Paragraphs>0</Paragraphs>
  <TotalTime>5</TotalTime>
  <ScaleCrop>false</ScaleCrop>
  <LinksUpToDate>false</LinksUpToDate>
  <CharactersWithSpaces>689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2026-05-21T02:54:00Z</dcterms:created>
  <dc:creator>Administrator</dc:creator>
  <cp:lastModifiedBy>谭阳</cp:lastModifiedBy>
  <cp:lastPrinted>2026-05-21T06:49:08Z</cp:lastPrinted>
  <dcterms:modified xsi:type="dcterms:W3CDTF">2026-05-21T06:49:10Z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eyJoZGlkIjoiNWRiZjVlNGQzMWY4NmFhOWQyM2I4YmQ1NjY0YTMxZmQiLCJ1c2VySWQiOiIzNjAwNjQxMzcifQ==</vt:lpwstr>
  </property>
  <property fmtid="{D5CDD505-2E9C-101B-9397-08002B2CF9AE}" pid="4" name="ICV">
    <vt:lpwstr>F97C35F96C9146278D7C78BB20F0FA0B_12</vt:lpwstr>
  </property>
</Properties>
</file>