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ind w:right="1229"/>
        <w:jc w:val="both"/>
        <w:rPr>
          <w:rFonts w:hint="eastAsia" w:ascii="方正黑体_GBK" w:hAnsi="方正黑体_GBK" w:eastAsia="方正黑体_GBK" w:cs="方正黑体_GBK"/>
        </w:rPr>
      </w:pPr>
      <w:r>
        <w:rPr>
          <w:rFonts w:hint="eastAsia" w:ascii="方正黑体_GBK" w:hAnsi="方正黑体_GBK" w:eastAsia="方正黑体_GBK" w:cs="方正黑体_GBK"/>
        </w:rPr>
        <w:t>附件 1</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方正黑体_GBK" w:hAnsi="方正黑体_GBK" w:eastAsia="方正黑体_GBK" w:cs="方正黑体_GBK"/>
          <w:b/>
          <w:bCs/>
          <w:sz w:val="44"/>
          <w:szCs w:val="44"/>
        </w:rPr>
      </w:pPr>
      <w:bookmarkStart w:id="0" w:name="_GoBack"/>
      <w:r>
        <w:rPr>
          <w:rFonts w:hint="eastAsia" w:ascii="方正黑体_GBK" w:hAnsi="方正黑体_GBK" w:eastAsia="方正黑体_GBK" w:cs="方正黑体_GBK"/>
          <w:b/>
          <w:bCs/>
          <w:sz w:val="44"/>
          <w:szCs w:val="44"/>
          <w:lang w:eastAsia="zh-CN"/>
        </w:rPr>
        <w:t>“</w:t>
      </w:r>
      <w:r>
        <w:rPr>
          <w:rFonts w:hint="eastAsia" w:ascii="方正黑体_GBK" w:hAnsi="方正黑体_GBK" w:eastAsia="方正黑体_GBK" w:cs="方正黑体_GBK"/>
          <w:b/>
          <w:bCs/>
          <w:sz w:val="44"/>
          <w:szCs w:val="44"/>
        </w:rPr>
        <w:t>含弘大讲堂</w:t>
      </w:r>
      <w:r>
        <w:rPr>
          <w:rFonts w:hint="eastAsia" w:ascii="方正黑体_GBK" w:hAnsi="方正黑体_GBK" w:eastAsia="方正黑体_GBK" w:cs="方正黑体_GBK"/>
          <w:b/>
          <w:bCs/>
          <w:sz w:val="44"/>
          <w:szCs w:val="44"/>
          <w:lang w:eastAsia="zh-CN"/>
        </w:rPr>
        <w:t>”</w:t>
      </w:r>
      <w:r>
        <w:rPr>
          <w:rFonts w:hint="eastAsia" w:ascii="方正黑体_GBK" w:hAnsi="方正黑体_GBK" w:eastAsia="方正黑体_GBK" w:cs="方正黑体_GBK"/>
          <w:b/>
          <w:bCs/>
          <w:sz w:val="44"/>
          <w:szCs w:val="44"/>
        </w:rPr>
        <w:t>选题范围</w:t>
      </w:r>
      <w:bookmarkEnd w:id="0"/>
    </w:p>
    <w:p>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一、党史学习教育类</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1.中国共产党在新民主主义革命时期的奋斗历程及启示。</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2.中国共产党创立的背景、特点和历史意义。</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3.第一次国共合作与北伐战争。</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4.延安整风与党的团结统一。</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5.中国共产党在社会主义革命和建设时期的奋斗历程及启示。</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6.《论十大关系》与中国社会主义建设。</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7.中国共产党对社会主义建设道路的探索。</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8.中国共产党在改革开放和社会主义现代化建设新时期的奋斗历程及启示。</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9.在徘徊中前进和实现伟大的历史转折。</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10.社会主义市场经济体制的建立与完善。</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11.高举邓小平理论伟大旗帜。</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12.“三个代表”重要思想研究。</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13.全面建设小康社会与科学发展观。</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14.学习习近平总书记在党史学习教育动员大会上的重要讲话精神。</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15.习近平新时代中国特色社会主义思想的形成和历史地位。</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16.中国共产党领导的脱贫攻坚伟大成就及宝贵经验。</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17.中国共产党百年历程中的人民史观。</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default" w:eastAsia="方正仿宋_GBK"/>
          <w:sz w:val="28"/>
          <w:szCs w:val="28"/>
          <w:lang w:val="en-US" w:eastAsia="zh-CN"/>
        </w:rPr>
      </w:pPr>
      <w:r>
        <w:rPr>
          <w:rFonts w:hint="eastAsia"/>
          <w:sz w:val="28"/>
          <w:szCs w:val="28"/>
        </w:rPr>
        <w:t>1</w:t>
      </w:r>
      <w:r>
        <w:rPr>
          <w:rFonts w:hint="eastAsia"/>
          <w:sz w:val="28"/>
          <w:szCs w:val="28"/>
          <w:lang w:val="en-US" w:eastAsia="zh-CN"/>
        </w:rPr>
        <w:t>8</w:t>
      </w:r>
      <w:r>
        <w:rPr>
          <w:rFonts w:hint="eastAsia"/>
          <w:sz w:val="28"/>
          <w:szCs w:val="28"/>
        </w:rPr>
        <w:t>.重庆市英模人物的精神风范</w:t>
      </w:r>
      <w:r>
        <w:rPr>
          <w:rFonts w:hint="eastAsia"/>
          <w:sz w:val="28"/>
          <w:szCs w:val="28"/>
          <w:lang w:val="en-US" w:eastAsia="zh-CN"/>
        </w:rPr>
        <w:t>及其形成机理。</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rPr>
      </w:pPr>
      <w:r>
        <w:rPr>
          <w:rFonts w:hint="eastAsia"/>
          <w:sz w:val="28"/>
          <w:szCs w:val="28"/>
        </w:rPr>
        <w:t>1</w:t>
      </w:r>
      <w:r>
        <w:rPr>
          <w:rFonts w:hint="eastAsia"/>
          <w:sz w:val="28"/>
          <w:szCs w:val="28"/>
          <w:lang w:val="en-US" w:eastAsia="zh-CN"/>
        </w:rPr>
        <w:t>9</w:t>
      </w:r>
      <w:r>
        <w:rPr>
          <w:rFonts w:hint="eastAsia"/>
          <w:sz w:val="28"/>
          <w:szCs w:val="28"/>
        </w:rPr>
        <w:t>.百年启示与新时代。</w:t>
      </w:r>
    </w:p>
    <w:p>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二、学风建设类</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lang w:val="en-US" w:eastAsia="zh-CN"/>
        </w:rPr>
      </w:pPr>
      <w:r>
        <w:rPr>
          <w:rFonts w:hint="eastAsia"/>
          <w:sz w:val="28"/>
          <w:szCs w:val="28"/>
          <w:lang w:val="en-US" w:eastAsia="zh-CN"/>
        </w:rPr>
        <w:t>1.新时代研究生的学术道德与治学精神。</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lang w:val="en-US" w:eastAsia="zh-CN"/>
        </w:rPr>
      </w:pPr>
      <w:r>
        <w:rPr>
          <w:rFonts w:hint="eastAsia"/>
          <w:sz w:val="28"/>
          <w:szCs w:val="28"/>
          <w:lang w:val="en-US" w:eastAsia="zh-CN"/>
        </w:rPr>
        <w:t>2.研究生学风建设长效机制的探索与实践。</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rFonts w:hint="eastAsia"/>
          <w:sz w:val="28"/>
          <w:szCs w:val="28"/>
          <w:lang w:val="en-US" w:eastAsia="zh-CN"/>
        </w:rPr>
      </w:pPr>
      <w:r>
        <w:rPr>
          <w:rFonts w:hint="eastAsia"/>
          <w:sz w:val="28"/>
          <w:szCs w:val="28"/>
          <w:lang w:val="en-US" w:eastAsia="zh-CN"/>
        </w:rPr>
        <w:t>3.以“中国梦”引领研究生学风建设。</w:t>
      </w:r>
    </w:p>
    <w:p>
      <w:pPr>
        <w:keepNext w:val="0"/>
        <w:keepLines w:val="0"/>
        <w:pageBreakBefore w:val="0"/>
        <w:widowControl w:val="0"/>
        <w:kinsoku/>
        <w:wordWrap/>
        <w:overflowPunct/>
        <w:topLinePunct w:val="0"/>
        <w:autoSpaceDE w:val="0"/>
        <w:autoSpaceDN w:val="0"/>
        <w:bidi w:val="0"/>
        <w:adjustRightInd/>
        <w:snapToGrid/>
        <w:spacing w:line="540" w:lineRule="exact"/>
        <w:ind w:firstLine="560" w:firstLineChars="200"/>
        <w:jc w:val="left"/>
        <w:textAlignment w:val="auto"/>
        <w:rPr>
          <w:sz w:val="28"/>
        </w:rPr>
        <w:sectPr>
          <w:type w:val="continuous"/>
          <w:pgSz w:w="11910" w:h="16840"/>
          <w:pgMar w:top="1580" w:right="1080" w:bottom="280" w:left="1100" w:header="720" w:footer="720" w:gutter="0"/>
          <w:cols w:space="720" w:num="1"/>
        </w:sectPr>
      </w:pPr>
      <w:r>
        <w:rPr>
          <w:rFonts w:hint="eastAsia"/>
          <w:sz w:val="28"/>
          <w:szCs w:val="28"/>
          <w:lang w:val="en-US" w:eastAsia="zh-CN"/>
        </w:rPr>
        <w:t>4.研究生导师在研究生学风建设中的主导作用。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F66C7"/>
    <w:rsid w:val="244F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2021-05-12T12:59:00Z</dcterms:created>
  <dc:creator>X</dc:creator>
  <cp:lastModifiedBy>X</cp:lastModifiedBy>
  <dcterms:modified xsi:type="dcterms:W3CDTF">2021-05-12T13:00:01Z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